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7500" w14:textId="01FF7A14" w:rsidR="00DE5CA4" w:rsidRPr="00DE5CA4" w:rsidRDefault="00DE5CA4" w:rsidP="00DE5CA4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sz w:val="24"/>
          <w:szCs w:val="22"/>
          <w:shd w:val="clear" w:color="auto" w:fill="FFFFFF"/>
        </w:rPr>
      </w:pPr>
      <w:r w:rsidRPr="00DE5CA4">
        <w:rPr>
          <w:rFonts w:ascii="Times" w:hAnsi="Times"/>
          <w:b/>
          <w:bCs/>
          <w:color w:val="000000" w:themeColor="text1"/>
          <w:sz w:val="24"/>
          <w:szCs w:val="22"/>
          <w:shd w:val="clear" w:color="auto" w:fill="FFFFFF"/>
        </w:rPr>
        <w:t xml:space="preserve">Priya Treesa Thomas, 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,Rajagopalan J,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Hurzuk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S, Ramasamy N,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Pattabiraman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M, De Poli C, Lorenz-Dant K, Comas-Herrera A, Alladi S.  (2023)  Pathways to care for people with dementia in India: An exploratory study using case vignettes. 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 xml:space="preserve">Dementia 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(London, England) 2023 Aug 7;23:493-511 </w:t>
      </w:r>
    </w:p>
    <w:p w14:paraId="0B053993" w14:textId="40FB0F9B" w:rsidR="00DE5CA4" w:rsidRPr="00DE5CA4" w:rsidRDefault="00DE5CA4" w:rsidP="00DE5CA4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sz w:val="24"/>
        </w:rPr>
      </w:pPr>
      <w:r w:rsidRPr="00DE5CA4">
        <w:rPr>
          <w:rFonts w:ascii="Times" w:hAnsi="Times"/>
          <w:b/>
          <w:color w:val="000000" w:themeColor="text1"/>
          <w:sz w:val="24"/>
          <w:szCs w:val="22"/>
          <w:shd w:val="clear" w:color="auto" w:fill="FFFFFF"/>
        </w:rPr>
        <w:t>Priya Treesa Thomas,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Warrier, M. G., Arun, S., Bhuvaneshwari, B.,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Vengalil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S., Nashi, S., ... &amp; Nalini, A. (2022). An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individualised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psychosocial intervention program for persons with MND/ALS and their families in low resource settings. 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Chronic illness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. Apr 25;19:458-471 </w:t>
      </w:r>
    </w:p>
    <w:p w14:paraId="630F9D33" w14:textId="291618E2" w:rsidR="00DE5CA4" w:rsidRPr="00DE5CA4" w:rsidRDefault="00DE5CA4" w:rsidP="00DE5CA4">
      <w:pPr>
        <w:pStyle w:val="NormalWeb"/>
        <w:numPr>
          <w:ilvl w:val="0"/>
          <w:numId w:val="2"/>
        </w:numPr>
        <w:jc w:val="both"/>
        <w:textAlignment w:val="baseline"/>
        <w:rPr>
          <w:rFonts w:ascii="Times" w:hAnsi="Times"/>
          <w:bCs/>
          <w:color w:val="000000" w:themeColor="text1"/>
          <w:szCs w:val="22"/>
          <w:shd w:val="clear" w:color="auto" w:fill="FFFFFF"/>
        </w:rPr>
      </w:pPr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 xml:space="preserve">Kumar, D., </w:t>
      </w:r>
      <w:r w:rsidRPr="00B734BC">
        <w:rPr>
          <w:rFonts w:ascii="Times" w:hAnsi="Times"/>
          <w:b/>
          <w:bCs/>
          <w:color w:val="000000" w:themeColor="text1"/>
          <w:szCs w:val="22"/>
          <w:shd w:val="clear" w:color="auto" w:fill="FFFFFF"/>
        </w:rPr>
        <w:t>Priya Treesa Thomas</w:t>
      </w:r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 xml:space="preserve">., Kumar, G. S., M, A., Sahoo, S. K., Sadasivan, A., … Nalini, A. (2024). The struggle to belong: a qualitative exploration of challenges in social spaces faced by children with Duchenne muscular dystrophy attending neuromuscular disorders clinic. </w:t>
      </w:r>
      <w:r w:rsidRPr="00381B9B">
        <w:rPr>
          <w:rFonts w:ascii="Times" w:hAnsi="Times"/>
          <w:bCs/>
          <w:i/>
          <w:color w:val="000000" w:themeColor="text1"/>
          <w:szCs w:val="22"/>
          <w:shd w:val="clear" w:color="auto" w:fill="FFFFFF"/>
        </w:rPr>
        <w:t>Disability and Rehabilitation</w:t>
      </w:r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 xml:space="preserve">, 1–8. </w:t>
      </w:r>
      <w:hyperlink r:id="rId5" w:history="1">
        <w:r w:rsidRPr="00B734BC">
          <w:rPr>
            <w:rStyle w:val="Hyperlink"/>
            <w:rFonts w:ascii="Times" w:eastAsiaTheme="majorEastAsia" w:hAnsi="Times"/>
            <w:bCs/>
            <w:color w:val="000000" w:themeColor="text1"/>
            <w:szCs w:val="22"/>
            <w:shd w:val="clear" w:color="auto" w:fill="FFFFFF"/>
          </w:rPr>
          <w:t>https://doi.org/10.1080/09638288.2024.2394642</w:t>
        </w:r>
      </w:hyperlink>
    </w:p>
    <w:p w14:paraId="0AA13E06" w14:textId="77777777" w:rsidR="00DE5CA4" w:rsidRPr="00B734BC" w:rsidRDefault="00DE5CA4" w:rsidP="00DE5CA4">
      <w:pPr>
        <w:pStyle w:val="NormalWeb"/>
        <w:numPr>
          <w:ilvl w:val="0"/>
          <w:numId w:val="2"/>
        </w:numPr>
        <w:jc w:val="both"/>
        <w:textAlignment w:val="baseline"/>
        <w:rPr>
          <w:rFonts w:ascii="Times" w:hAnsi="Times"/>
          <w:bCs/>
          <w:color w:val="000000" w:themeColor="text1"/>
          <w:szCs w:val="22"/>
          <w:shd w:val="clear" w:color="auto" w:fill="FFFFFF"/>
        </w:rPr>
      </w:pPr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 xml:space="preserve">Zacharias L, </w:t>
      </w:r>
      <w:r w:rsidRPr="00B734BC">
        <w:rPr>
          <w:rFonts w:ascii="Times" w:hAnsi="Times"/>
          <w:b/>
          <w:bCs/>
          <w:color w:val="000000" w:themeColor="text1"/>
          <w:szCs w:val="22"/>
          <w:shd w:val="clear" w:color="auto" w:fill="FFFFFF"/>
        </w:rPr>
        <w:t>Priya Treesa Thomas</w:t>
      </w:r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 xml:space="preserve">, Warrier MG, Yadav R, Alladi S, Nalini A, et al. Neuropalliative Care Needs Checklist for Motor Neuron Disease and Parkinson’s Disease: A Biopsychosocial Approach. </w:t>
      </w:r>
      <w:r w:rsidRPr="00381B9B">
        <w:rPr>
          <w:rFonts w:ascii="Times" w:hAnsi="Times"/>
          <w:bCs/>
          <w:i/>
          <w:color w:val="000000" w:themeColor="text1"/>
          <w:szCs w:val="22"/>
          <w:shd w:val="clear" w:color="auto" w:fill="FFFFFF"/>
        </w:rPr>
        <w:t xml:space="preserve">Indian J </w:t>
      </w:r>
      <w:proofErr w:type="spellStart"/>
      <w:r w:rsidRPr="00381B9B">
        <w:rPr>
          <w:rFonts w:ascii="Times" w:hAnsi="Times"/>
          <w:bCs/>
          <w:i/>
          <w:color w:val="000000" w:themeColor="text1"/>
          <w:szCs w:val="22"/>
          <w:shd w:val="clear" w:color="auto" w:fill="FFFFFF"/>
        </w:rPr>
        <w:t>Palliat</w:t>
      </w:r>
      <w:proofErr w:type="spellEnd"/>
      <w:r w:rsidRPr="00381B9B">
        <w:rPr>
          <w:rFonts w:ascii="Times" w:hAnsi="Times"/>
          <w:bCs/>
          <w:i/>
          <w:color w:val="000000" w:themeColor="text1"/>
          <w:szCs w:val="22"/>
          <w:shd w:val="clear" w:color="auto" w:fill="FFFFFF"/>
        </w:rPr>
        <w:t xml:space="preserve"> Care</w:t>
      </w:r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 xml:space="preserve"> 2024;30:232-8. </w:t>
      </w:r>
      <w:proofErr w:type="spellStart"/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>doi</w:t>
      </w:r>
      <w:proofErr w:type="spellEnd"/>
      <w:r w:rsidRPr="00B734BC">
        <w:rPr>
          <w:rFonts w:ascii="Times" w:hAnsi="Times"/>
          <w:bCs/>
          <w:color w:val="000000" w:themeColor="text1"/>
          <w:szCs w:val="22"/>
          <w:shd w:val="clear" w:color="auto" w:fill="FFFFFF"/>
        </w:rPr>
        <w:t>: 10.25259/IJPC_181_2023</w:t>
      </w:r>
    </w:p>
    <w:p w14:paraId="66D51952" w14:textId="77777777" w:rsidR="00DE5CA4" w:rsidRPr="00B734BC" w:rsidRDefault="00DE5CA4" w:rsidP="00DE5CA4">
      <w:pPr>
        <w:pStyle w:val="NormalWeb"/>
        <w:numPr>
          <w:ilvl w:val="0"/>
          <w:numId w:val="2"/>
        </w:numPr>
        <w:jc w:val="both"/>
        <w:textAlignment w:val="baseline"/>
        <w:rPr>
          <w:rFonts w:ascii="Times" w:hAnsi="Times"/>
          <w:color w:val="000000" w:themeColor="text1"/>
          <w:szCs w:val="22"/>
          <w:shd w:val="clear" w:color="auto" w:fill="FFFFFF"/>
        </w:rPr>
      </w:pPr>
      <w:r w:rsidRPr="00B734BC">
        <w:rPr>
          <w:rFonts w:ascii="Times" w:hAnsi="Times"/>
          <w:b/>
          <w:bCs/>
          <w:color w:val="000000" w:themeColor="text1"/>
          <w:szCs w:val="22"/>
          <w:shd w:val="clear" w:color="auto" w:fill="FFFFFF"/>
        </w:rPr>
        <w:t>Priya Treesa Thomas,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 Kumar, Gargi S.; Baby, Priya; </w:t>
      </w:r>
      <w:proofErr w:type="spellStart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>Vengalil</w:t>
      </w:r>
      <w:proofErr w:type="spellEnd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, Seena; </w:t>
      </w:r>
      <w:proofErr w:type="spellStart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>Srijithesh</w:t>
      </w:r>
      <w:proofErr w:type="spellEnd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, P. R.; Yamini, B. K.; Netravathi, M; Yadav, Ravi; Pandian, R. </w:t>
      </w:r>
      <w:proofErr w:type="spellStart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>Dhanasekhara</w:t>
      </w:r>
      <w:proofErr w:type="spellEnd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; Gupta, Anupam; Alladi, Suvarna; Nalini, </w:t>
      </w:r>
      <w:proofErr w:type="spellStart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>Atchayaram</w:t>
      </w:r>
      <w:proofErr w:type="spellEnd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. Outpatient Neuropalliative Care Services in a Tertiary Hospital Setting. </w:t>
      </w:r>
      <w:r w:rsidRPr="00381B9B">
        <w:rPr>
          <w:rFonts w:ascii="Times" w:hAnsi="Times"/>
          <w:i/>
          <w:color w:val="000000" w:themeColor="text1"/>
          <w:szCs w:val="22"/>
          <w:shd w:val="clear" w:color="auto" w:fill="FFFFFF"/>
        </w:rPr>
        <w:t>Annals of Indian Academy of Neurology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 27(3):p 332-334, May–Jun 2024. | DOI: 10.4103/aian.aian_901_23</w:t>
      </w:r>
    </w:p>
    <w:p w14:paraId="64E1192F" w14:textId="3B266839" w:rsidR="00DE5CA4" w:rsidRPr="00DE5CA4" w:rsidRDefault="00DE5CA4" w:rsidP="00DE5CA4">
      <w:pPr>
        <w:pStyle w:val="ListParagraph"/>
        <w:numPr>
          <w:ilvl w:val="0"/>
          <w:numId w:val="2"/>
        </w:numPr>
        <w:spacing w:after="160"/>
        <w:jc w:val="both"/>
        <w:rPr>
          <w:rFonts w:ascii="Times" w:hAnsi="Times"/>
          <w:color w:val="000000" w:themeColor="text1"/>
          <w:szCs w:val="22"/>
          <w:shd w:val="clear" w:color="auto" w:fill="FFFFFF"/>
        </w:rPr>
      </w:pPr>
      <w:r w:rsidRPr="00DE5CA4">
        <w:rPr>
          <w:rFonts w:ascii="Times" w:hAnsi="Times"/>
          <w:b/>
          <w:bCs/>
          <w:color w:val="000000" w:themeColor="text1"/>
          <w:sz w:val="24"/>
          <w:szCs w:val="22"/>
          <w:shd w:val="clear" w:color="auto" w:fill="FFFFFF"/>
        </w:rPr>
        <w:t>Priya Treesa Thomas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, Warrier, M., Sadasivan, A., Balasubramanium, B., Preethish-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kumar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V., &amp; Nashi, S. et al. (2018). Caregiver burden and quality of life of patients with amyotrophic lateral sclerosis in India. </w:t>
      </w:r>
      <w:r w:rsidRPr="00DE5CA4">
        <w:rPr>
          <w:rFonts w:ascii="Times" w:hAnsi="Times"/>
          <w:i/>
          <w:iCs/>
          <w:color w:val="000000" w:themeColor="text1"/>
          <w:sz w:val="24"/>
          <w:szCs w:val="22"/>
        </w:rPr>
        <w:t>Amyotrophic Lateral Sclerosis and Frontotemporal Degeneration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</w:t>
      </w:r>
      <w:r w:rsidRPr="00DE5CA4">
        <w:rPr>
          <w:rFonts w:ascii="Times" w:hAnsi="Times"/>
          <w:i/>
          <w:iCs/>
          <w:color w:val="000000" w:themeColor="text1"/>
          <w:sz w:val="24"/>
          <w:szCs w:val="22"/>
        </w:rPr>
        <w:t>19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(7-8), 606-610.  </w:t>
      </w:r>
    </w:p>
    <w:p w14:paraId="1BCF5C3C" w14:textId="3C7CFBAF" w:rsidR="00DE5CA4" w:rsidRPr="00DE5CA4" w:rsidRDefault="00DE5CA4" w:rsidP="00DE5CA4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sz w:val="24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Baby P, John J, </w:t>
      </w:r>
      <w:r w:rsidRPr="00DE5CA4">
        <w:rPr>
          <w:rFonts w:ascii="Times" w:hAnsi="Times"/>
          <w:b/>
          <w:bCs/>
          <w:color w:val="000000" w:themeColor="text1"/>
          <w:sz w:val="24"/>
          <w:szCs w:val="22"/>
          <w:shd w:val="clear" w:color="auto" w:fill="FFFFFF"/>
        </w:rPr>
        <w:t xml:space="preserve">Priya Treesa Thomas. </w:t>
      </w:r>
      <w:r w:rsidRPr="00DE5CA4">
        <w:rPr>
          <w:rFonts w:ascii="Times" w:hAnsi="Times"/>
          <w:bCs/>
          <w:color w:val="000000" w:themeColor="text1"/>
          <w:sz w:val="24"/>
          <w:szCs w:val="22"/>
          <w:shd w:val="clear" w:color="auto" w:fill="FFFFFF"/>
        </w:rPr>
        <w:t>(2023)</w:t>
      </w:r>
      <w:r w:rsidRPr="00DE5CA4">
        <w:rPr>
          <w:rFonts w:ascii="Times" w:hAnsi="Times"/>
          <w:b/>
          <w:bCs/>
          <w:color w:val="000000" w:themeColor="text1"/>
          <w:sz w:val="24"/>
          <w:szCs w:val="22"/>
          <w:shd w:val="clear" w:color="auto" w:fill="FFFFFF"/>
        </w:rPr>
        <w:t xml:space="preserve"> 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Neuropalliative nursing and home care model: Experience and evidence. </w:t>
      </w:r>
      <w:proofErr w:type="spellStart"/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Enfermeria</w:t>
      </w:r>
      <w:proofErr w:type="spellEnd"/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 xml:space="preserve"> </w:t>
      </w:r>
      <w:proofErr w:type="spellStart"/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clinica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(English Edition) 2023 Sep 20;34:141-142Pubmed ID 37739182</w:t>
      </w:r>
    </w:p>
    <w:p w14:paraId="3B75728B" w14:textId="0F06A908" w:rsidR="00DE5CA4" w:rsidRPr="00DE5CA4" w:rsidRDefault="00DE5CA4" w:rsidP="00DE5CA4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sz w:val="24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Arun, M, </w:t>
      </w:r>
      <w:r w:rsidRPr="00DE5CA4">
        <w:rPr>
          <w:rFonts w:ascii="Times" w:hAnsi="Times"/>
          <w:b/>
          <w:bCs/>
          <w:color w:val="000000" w:themeColor="text1"/>
          <w:sz w:val="24"/>
          <w:szCs w:val="22"/>
          <w:shd w:val="clear" w:color="auto" w:fill="FFFFFF"/>
        </w:rPr>
        <w:t>Priya Treesa Thomas,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; Kamble, Nitish L., Yadav, Ravi; Pal, Pramod Kumar ( 2023) Disability Certification for Parkinson’s Disease in India: Challenges and the Way Forward. 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Indian Journal of Community Medicine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48(5):p 639-640, Sep–Oct 2023. | DOI: 10.4103/ijcm.ijcm_972_22</w:t>
      </w:r>
    </w:p>
    <w:p w14:paraId="64ECD68E" w14:textId="28F52986" w:rsidR="00DE5CA4" w:rsidRPr="00DE5CA4" w:rsidRDefault="00DE5CA4" w:rsidP="00DE5CA4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Baruah U, Sharma P,</w:t>
      </w:r>
      <w:r w:rsidRPr="00DE5CA4">
        <w:rPr>
          <w:rFonts w:ascii="Times" w:hAnsi="Times"/>
          <w:b/>
          <w:bCs/>
          <w:color w:val="000000" w:themeColor="text1"/>
          <w:sz w:val="24"/>
          <w:szCs w:val="22"/>
          <w:shd w:val="clear" w:color="auto" w:fill="FFFFFF"/>
        </w:rPr>
        <w:t xml:space="preserve"> Priya Treesa Thomas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Dhamija RK. (2023) Neuropalliative Care in India - Barriers, Challenges and Future Directions. 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Annals of Indian Academy of Neurology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2023 Mar 17;26:107-111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Pubmed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id: 37179665</w:t>
      </w:r>
    </w:p>
    <w:p w14:paraId="4CAE03FD" w14:textId="6F3A0B36" w:rsidR="00DE5CA4" w:rsidRPr="00DE5CA4" w:rsidRDefault="00DE5CA4" w:rsidP="00DE5CA4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Rajagopalan, J., Arshad, F., </w:t>
      </w:r>
      <w:r w:rsidRPr="00DE5CA4">
        <w:rPr>
          <w:rFonts w:ascii="Times" w:hAnsi="Times"/>
          <w:b/>
          <w:color w:val="000000" w:themeColor="text1"/>
          <w:sz w:val="24"/>
          <w:szCs w:val="22"/>
          <w:shd w:val="clear" w:color="auto" w:fill="FFFFFF"/>
        </w:rPr>
        <w:t xml:space="preserve">Priya Treesa Thomas,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Hoskeri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R. M., Nair, V. S.,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Hurzuk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, S., Annam, H., ... &amp; Alladi, S. (2022). Experiences of people with dementia and their caregivers during the COVID-19 pandemic in India: A mixed-methods study.</w:t>
      </w:r>
      <w:r w:rsidRPr="00DE5CA4">
        <w:rPr>
          <w:rFonts w:ascii="Times" w:hAnsi="Times"/>
          <w:color w:val="000000" w:themeColor="text1"/>
          <w:sz w:val="24"/>
          <w:szCs w:val="22"/>
        </w:rPr>
        <w:t> 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Dementia,</w:t>
      </w:r>
      <w:r w:rsidRPr="00DE5CA4">
        <w:rPr>
          <w:rFonts w:ascii="Times" w:hAnsi="Times"/>
          <w:color w:val="000000" w:themeColor="text1"/>
          <w:sz w:val="24"/>
          <w:szCs w:val="22"/>
        </w:rPr>
        <w:t> 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21(1), 214-235.</w:t>
      </w:r>
    </w:p>
    <w:p w14:paraId="4ADBE23E" w14:textId="31840438" w:rsidR="00DE5CA4" w:rsidRPr="00DE5CA4" w:rsidRDefault="00DE5CA4" w:rsidP="00DE5CA4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Rajagopalan, J., Arshad, F., </w:t>
      </w:r>
      <w:r w:rsidRPr="00DE5CA4">
        <w:rPr>
          <w:rFonts w:ascii="Times" w:hAnsi="Times"/>
          <w:b/>
          <w:color w:val="000000" w:themeColor="text1"/>
          <w:sz w:val="24"/>
          <w:szCs w:val="22"/>
          <w:shd w:val="clear" w:color="auto" w:fill="FFFFFF"/>
        </w:rPr>
        <w:t>Priya Treesa Thomas,</w:t>
      </w:r>
      <w:r>
        <w:rPr>
          <w:rFonts w:ascii="Times" w:hAnsi="Times"/>
          <w:b/>
          <w:color w:val="000000" w:themeColor="text1"/>
          <w:szCs w:val="22"/>
          <w:shd w:val="clear" w:color="auto" w:fill="FFFFFF"/>
        </w:rPr>
        <w:t xml:space="preserve"> 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Varghese, F.,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Hurzuk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S.,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Hoskeri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, R. M., ... &amp; Alladi, S. (2022). Cognition, Behavior, and Caregiver Stress in Dementia during the COVID-19 Pandemic: An Indian Perspective.</w:t>
      </w:r>
      <w:r w:rsidRPr="00DE5CA4">
        <w:rPr>
          <w:rFonts w:ascii="Times" w:hAnsi="Times"/>
          <w:color w:val="000000" w:themeColor="text1"/>
          <w:sz w:val="24"/>
          <w:szCs w:val="22"/>
        </w:rPr>
        <w:t> 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Dementia and Geriatric Cognitive Disorders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,</w:t>
      </w:r>
      <w:r w:rsidRPr="00DE5CA4">
        <w:rPr>
          <w:rFonts w:ascii="Times" w:hAnsi="Times"/>
          <w:color w:val="000000" w:themeColor="text1"/>
          <w:sz w:val="24"/>
          <w:szCs w:val="22"/>
        </w:rPr>
        <w:t> 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51(1), 90-100.</w:t>
      </w:r>
    </w:p>
    <w:p w14:paraId="75B46AB0" w14:textId="77777777" w:rsidR="00DE5CA4" w:rsidRPr="00B734BC" w:rsidRDefault="00DE5CA4" w:rsidP="00DE5CA4">
      <w:pPr>
        <w:pStyle w:val="NormalWeb"/>
        <w:numPr>
          <w:ilvl w:val="0"/>
          <w:numId w:val="2"/>
        </w:numPr>
        <w:spacing w:before="200" w:beforeAutospacing="0" w:after="200" w:afterAutospacing="0"/>
        <w:jc w:val="both"/>
        <w:textAlignment w:val="baseline"/>
        <w:rPr>
          <w:rFonts w:ascii="Times" w:hAnsi="Times"/>
          <w:color w:val="000000" w:themeColor="text1"/>
          <w:szCs w:val="22"/>
        </w:rPr>
      </w:pP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Zacharias, L., </w:t>
      </w:r>
      <w:r w:rsidRPr="00B734BC">
        <w:rPr>
          <w:rFonts w:ascii="Times" w:hAnsi="Times"/>
          <w:b/>
          <w:bCs/>
          <w:color w:val="000000" w:themeColor="text1"/>
          <w:szCs w:val="22"/>
          <w:shd w:val="clear" w:color="auto" w:fill="FFFFFF"/>
        </w:rPr>
        <w:t>Priya Treesa Thomas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, Warrier, M., Bhaskar, A., Nashi, S., &amp; </w:t>
      </w:r>
      <w:proofErr w:type="spellStart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>Vengalil</w:t>
      </w:r>
      <w:proofErr w:type="spellEnd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, S. et al. (2020). Palliative Care Needs and Caregiver Burden in Neurodegenerative Diseases: A Cross Sectional Study. </w:t>
      </w:r>
      <w:r w:rsidRPr="00B734BC">
        <w:rPr>
          <w:rFonts w:ascii="Times" w:hAnsi="Times"/>
          <w:i/>
          <w:iCs/>
          <w:color w:val="000000" w:themeColor="text1"/>
          <w:szCs w:val="22"/>
        </w:rPr>
        <w:t>Annals Of Indian Academy Of Neurology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, </w:t>
      </w:r>
      <w:r w:rsidRPr="00B734BC">
        <w:rPr>
          <w:rFonts w:ascii="Times" w:hAnsi="Times"/>
          <w:i/>
          <w:iCs/>
          <w:color w:val="000000" w:themeColor="text1"/>
          <w:szCs w:val="22"/>
          <w:shd w:val="clear" w:color="auto" w:fill="FFFFFF"/>
        </w:rPr>
        <w:t>23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(3), 313 - 317. </w:t>
      </w:r>
      <w:proofErr w:type="spellStart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>doi</w:t>
      </w:r>
      <w:proofErr w:type="spellEnd"/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: 10.4103/aian.AIAN_304_19. </w:t>
      </w:r>
    </w:p>
    <w:p w14:paraId="256DD5B4" w14:textId="77777777" w:rsidR="00DE5CA4" w:rsidRPr="00B734BC" w:rsidRDefault="00DE5CA4" w:rsidP="00DE5CA4">
      <w:pPr>
        <w:pStyle w:val="NormalWeb"/>
        <w:numPr>
          <w:ilvl w:val="0"/>
          <w:numId w:val="2"/>
        </w:numPr>
        <w:spacing w:before="120" w:beforeAutospacing="0" w:after="0" w:afterAutospacing="0"/>
        <w:jc w:val="both"/>
        <w:textAlignment w:val="baseline"/>
        <w:rPr>
          <w:rFonts w:ascii="Times" w:hAnsi="Times"/>
          <w:color w:val="000000" w:themeColor="text1"/>
          <w:szCs w:val="22"/>
          <w:shd w:val="clear" w:color="auto" w:fill="FFFFFF"/>
        </w:rPr>
      </w:pP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lastRenderedPageBreak/>
        <w:t xml:space="preserve">Murthy MK, </w:t>
      </w:r>
      <w:r w:rsidRPr="00B734BC">
        <w:rPr>
          <w:rFonts w:ascii="Times" w:hAnsi="Times"/>
          <w:b/>
          <w:bCs/>
          <w:color w:val="000000" w:themeColor="text1"/>
          <w:szCs w:val="22"/>
          <w:shd w:val="clear" w:color="auto" w:fill="FFFFFF"/>
        </w:rPr>
        <w:t>Priya Treesa Thomas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, Dasgupta M. Potential for a comprehensive stroke education: Assessing awareness about stroke among community health workers - A qualitative study from Urban Bangalore, Karnataka, India. </w:t>
      </w:r>
      <w:r w:rsidRPr="00B734BC">
        <w:rPr>
          <w:rFonts w:ascii="Times" w:hAnsi="Times"/>
          <w:i/>
          <w:iCs/>
          <w:color w:val="000000" w:themeColor="text1"/>
          <w:szCs w:val="22"/>
          <w:shd w:val="clear" w:color="auto" w:fill="FFFFFF"/>
        </w:rPr>
        <w:t>J Family Med Prim Care</w:t>
      </w:r>
      <w:r w:rsidRPr="00B734BC">
        <w:rPr>
          <w:rFonts w:ascii="Times" w:hAnsi="Times"/>
          <w:color w:val="000000" w:themeColor="text1"/>
          <w:szCs w:val="22"/>
          <w:shd w:val="clear" w:color="auto" w:fill="FFFFFF"/>
        </w:rPr>
        <w:t xml:space="preserve"> 2019;8: 2424-8. </w:t>
      </w:r>
    </w:p>
    <w:p w14:paraId="732A54F7" w14:textId="77777777" w:rsidR="00DE5CA4" w:rsidRDefault="00DE5CA4" w:rsidP="00DE5CA4">
      <w:pPr>
        <w:pStyle w:val="ListParagraph"/>
        <w:numPr>
          <w:ilvl w:val="0"/>
          <w:numId w:val="2"/>
        </w:numPr>
        <w:spacing w:before="120"/>
        <w:jc w:val="both"/>
        <w:rPr>
          <w:rFonts w:ascii="Times" w:hAnsi="Times"/>
          <w:color w:val="000000" w:themeColor="text1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Warrier  M.,, </w:t>
      </w:r>
      <w:r w:rsidRPr="00DE5CA4">
        <w:rPr>
          <w:rFonts w:ascii="Times" w:hAnsi="Times"/>
          <w:b/>
          <w:color w:val="000000" w:themeColor="text1"/>
          <w:sz w:val="24"/>
          <w:szCs w:val="22"/>
          <w:shd w:val="clear" w:color="auto" w:fill="FFFFFF"/>
        </w:rPr>
        <w:t>Priya Treesa Thomas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Sadasivan A., Nashi, S., </w:t>
      </w:r>
      <w:proofErr w:type="spellStart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>Vengalil</w:t>
      </w:r>
      <w:proofErr w:type="spellEnd"/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, S., and Nalini A ( 2022) Development of Guidelines for Spouses Engaged in Home-Based Care of Persons With Motor Neuron Disease From Indian Context. </w:t>
      </w:r>
      <w:r w:rsidRPr="00DE5CA4">
        <w:rPr>
          <w:rFonts w:ascii="Times" w:hAnsi="Times"/>
          <w:i/>
          <w:color w:val="000000" w:themeColor="text1"/>
          <w:sz w:val="24"/>
          <w:szCs w:val="22"/>
          <w:shd w:val="clear" w:color="auto" w:fill="FFFFFF"/>
        </w:rPr>
        <w:t>Journal of Patient Experience</w:t>
      </w:r>
      <w:r w:rsidRPr="00DE5CA4">
        <w:rPr>
          <w:rFonts w:ascii="Times" w:hAnsi="Times"/>
          <w:color w:val="000000" w:themeColor="text1"/>
          <w:sz w:val="24"/>
          <w:szCs w:val="22"/>
          <w:shd w:val="clear" w:color="auto" w:fill="FFFFFF"/>
        </w:rPr>
        <w:t xml:space="preserve"> Volume 9: 1-10</w:t>
      </w:r>
    </w:p>
    <w:p w14:paraId="52872A0A" w14:textId="76389147" w:rsidR="00DE5CA4" w:rsidRDefault="00DE5CA4" w:rsidP="00DE5CA4">
      <w:pPr>
        <w:pStyle w:val="ListParagraph"/>
        <w:numPr>
          <w:ilvl w:val="0"/>
          <w:numId w:val="2"/>
        </w:numPr>
        <w:spacing w:before="120"/>
        <w:jc w:val="both"/>
        <w:rPr>
          <w:rFonts w:ascii="Times" w:hAnsi="Times"/>
          <w:color w:val="000000" w:themeColor="text1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 xml:space="preserve">Warrier, M., Sadasivan, A., Johnson, J., </w:t>
      </w:r>
      <w:proofErr w:type="spellStart"/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>Vengalil</w:t>
      </w:r>
      <w:proofErr w:type="spellEnd"/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 xml:space="preserve">, S., Nalini, A., &amp; </w:t>
      </w:r>
      <w:r w:rsidRPr="00DE5CA4">
        <w:rPr>
          <w:rFonts w:ascii="Times" w:hAnsi="Times"/>
          <w:b/>
          <w:bCs/>
          <w:color w:val="000000" w:themeColor="text1"/>
          <w:szCs w:val="22"/>
          <w:shd w:val="clear" w:color="auto" w:fill="FFFFFF"/>
        </w:rPr>
        <w:t>Priya Treesa Thomas</w:t>
      </w:r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 xml:space="preserve">. (2021). Integrated Home-Based Palliative Care in Motor Neuron Disease: A Case Report from Low- Middle Income Country. </w:t>
      </w:r>
      <w:r w:rsidRPr="00DE5CA4">
        <w:rPr>
          <w:rFonts w:ascii="Times" w:hAnsi="Times"/>
          <w:i/>
          <w:iCs/>
          <w:color w:val="000000" w:themeColor="text1"/>
          <w:szCs w:val="22"/>
          <w:shd w:val="clear" w:color="auto" w:fill="FFFFFF"/>
        </w:rPr>
        <w:t>Journal Of Social Work In End-Of-Life &amp; Palliative Care</w:t>
      </w:r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 xml:space="preserve">, 1-5. </w:t>
      </w:r>
      <w:proofErr w:type="spellStart"/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>doi</w:t>
      </w:r>
      <w:proofErr w:type="spellEnd"/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 xml:space="preserve">: 10.1080/15524256.2021.1938344. </w:t>
      </w:r>
    </w:p>
    <w:p w14:paraId="60E6F71A" w14:textId="77777777" w:rsidR="00DE5CA4" w:rsidRPr="00DE5CA4" w:rsidRDefault="00DE5CA4" w:rsidP="00DE5CA4">
      <w:pPr>
        <w:spacing w:before="120"/>
        <w:jc w:val="both"/>
        <w:rPr>
          <w:rFonts w:ascii="Times" w:hAnsi="Times"/>
          <w:color w:val="000000" w:themeColor="text1"/>
          <w:szCs w:val="22"/>
          <w:shd w:val="clear" w:color="auto" w:fill="FFFFFF"/>
        </w:rPr>
      </w:pPr>
    </w:p>
    <w:p w14:paraId="016A0855" w14:textId="3863A205" w:rsidR="00DE5CA4" w:rsidRDefault="00DE5CA4" w:rsidP="00DE5CA4">
      <w:pPr>
        <w:spacing w:before="120"/>
        <w:jc w:val="both"/>
        <w:rPr>
          <w:rFonts w:ascii="Times" w:hAnsi="Times"/>
          <w:color w:val="000000" w:themeColor="text1"/>
          <w:szCs w:val="22"/>
          <w:shd w:val="clear" w:color="auto" w:fill="FFFFFF"/>
        </w:rPr>
      </w:pPr>
      <w:r w:rsidRPr="00DE5CA4">
        <w:rPr>
          <w:rFonts w:ascii="Times" w:hAnsi="Times"/>
          <w:color w:val="000000" w:themeColor="text1"/>
          <w:szCs w:val="22"/>
          <w:shd w:val="clear" w:color="auto" w:fill="FFFFFF"/>
        </w:rPr>
        <w:t xml:space="preserve">Complete List of Published Work: </w:t>
      </w:r>
      <w:hyperlink r:id="rId6" w:history="1">
        <w:r w:rsidRPr="00153B4D">
          <w:rPr>
            <w:rStyle w:val="Hyperlink"/>
            <w:rFonts w:ascii="Times" w:hAnsi="Times"/>
            <w:szCs w:val="22"/>
            <w:shd w:val="clear" w:color="auto" w:fill="FFFFFF"/>
          </w:rPr>
          <w:t>https://www.researchgate.net/profile/Priya-Thomas-11/research</w:t>
        </w:r>
      </w:hyperlink>
    </w:p>
    <w:p w14:paraId="0C77CEA1" w14:textId="77777777" w:rsidR="00DE5CA4" w:rsidRPr="00DE5CA4" w:rsidRDefault="00DE5CA4" w:rsidP="00DE5CA4">
      <w:pPr>
        <w:spacing w:before="120"/>
        <w:jc w:val="both"/>
        <w:rPr>
          <w:rFonts w:ascii="Times" w:hAnsi="Times"/>
          <w:color w:val="000000" w:themeColor="text1"/>
          <w:szCs w:val="22"/>
          <w:shd w:val="clear" w:color="auto" w:fill="FFFFFF"/>
        </w:rPr>
      </w:pPr>
    </w:p>
    <w:p w14:paraId="69C3E385" w14:textId="77777777" w:rsidR="00DE5CA4" w:rsidRDefault="00DE5CA4"/>
    <w:sectPr w:rsidR="00DE5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34BF"/>
    <w:multiLevelType w:val="hybridMultilevel"/>
    <w:tmpl w:val="5E7AC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90C2B"/>
    <w:multiLevelType w:val="hybridMultilevel"/>
    <w:tmpl w:val="B1DCC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53229">
    <w:abstractNumId w:val="0"/>
  </w:num>
  <w:num w:numId="2" w16cid:durableId="7243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4"/>
    <w:rsid w:val="003C35ED"/>
    <w:rsid w:val="00D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7910"/>
  <w15:chartTrackingRefBased/>
  <w15:docId w15:val="{72225E36-3CF6-4454-8A5F-AB788AB5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A4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C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C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C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C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C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DE5C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5CA4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DE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Priya-Thomas-11/research" TargetMode="External"/><Relationship Id="rId5" Type="http://schemas.openxmlformats.org/officeDocument/2006/relationships/hyperlink" Target="https://doi.org/10.1080/09638288.2024.2394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Thomas</dc:creator>
  <cp:keywords/>
  <dc:description/>
  <cp:lastModifiedBy>Priya Thomas</cp:lastModifiedBy>
  <cp:revision>1</cp:revision>
  <dcterms:created xsi:type="dcterms:W3CDTF">2025-02-11T08:32:00Z</dcterms:created>
  <dcterms:modified xsi:type="dcterms:W3CDTF">2025-02-11T08:36:00Z</dcterms:modified>
</cp:coreProperties>
</file>