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4168" w14:textId="7D5F7739" w:rsidR="00BF7E95" w:rsidRDefault="00BF7E95" w:rsidP="00BF7E95">
      <w:pPr>
        <w:jc w:val="both"/>
      </w:pPr>
      <w:r>
        <w:t>Dr Priya is an</w:t>
      </w:r>
      <w:r w:rsidRPr="00BF7E95">
        <w:t xml:space="preserve"> Additional Professor </w:t>
      </w:r>
      <w:r w:rsidRPr="00BF7E95">
        <w:t>of Psychiatric</w:t>
      </w:r>
      <w:r w:rsidRPr="00BF7E95">
        <w:t xml:space="preserve"> Social Work at the National Institute of Mental Health and Neurosciences (NIMHANS).  </w:t>
      </w:r>
      <w:r>
        <w:t>She leads the</w:t>
      </w:r>
      <w:r w:rsidRPr="00BF7E95">
        <w:t xml:space="preserve"> psychosocial care services </w:t>
      </w:r>
      <w:r>
        <w:t>for</w:t>
      </w:r>
      <w:r w:rsidRPr="00BF7E95">
        <w:t xml:space="preserve"> the neurologically ill and is involved in clinical, teaching and research activities. In NIMHANS, </w:t>
      </w:r>
      <w:r>
        <w:t>she</w:t>
      </w:r>
      <w:r w:rsidRPr="00BF7E95">
        <w:t xml:space="preserve"> essentially concentrate</w:t>
      </w:r>
      <w:r>
        <w:t>s</w:t>
      </w:r>
      <w:r w:rsidRPr="00BF7E95">
        <w:t xml:space="preserve"> </w:t>
      </w:r>
      <w:r>
        <w:t xml:space="preserve">her </w:t>
      </w:r>
      <w:r w:rsidRPr="00BF7E95">
        <w:t xml:space="preserve">clinical expertise in psychiatric social work and social science research with the persons living with various neurological illness and their families and </w:t>
      </w:r>
      <w:r w:rsidRPr="00BF7E95">
        <w:t>work extensively</w:t>
      </w:r>
      <w:r w:rsidRPr="00BF7E95">
        <w:t xml:space="preserve"> with neurodegenerative disorders including dementia and movement disorders. </w:t>
      </w:r>
      <w:r>
        <w:t xml:space="preserve">She is </w:t>
      </w:r>
      <w:r w:rsidRPr="00BF7E95">
        <w:t xml:space="preserve">interested in the social contexts that define people’s experiences and the complex social networks that influence psychological wellbeing across the life span. </w:t>
      </w:r>
      <w:r>
        <w:t>Dr Priya coordinates the one-of-its kind neuropalliative care services in the public health care system in NIMHANS and is</w:t>
      </w:r>
      <w:r w:rsidRPr="00BF7E95">
        <w:t xml:space="preserve"> interested to develop psychosocial care models for various neuropsychiatric conditions</w:t>
      </w:r>
      <w:r>
        <w:t>.</w:t>
      </w:r>
      <w:r w:rsidRPr="00BF7E95">
        <w:t xml:space="preserve">  </w:t>
      </w:r>
      <w:r>
        <w:t>She is a</w:t>
      </w:r>
      <w:r w:rsidRPr="00BF7E95">
        <w:t xml:space="preserve"> Commonwealth Scholar- India for Dementia Studies Programme and undertakes qualitative research with the group </w:t>
      </w:r>
      <w:r>
        <w:t>she is</w:t>
      </w:r>
      <w:r w:rsidRPr="00BF7E95">
        <w:t xml:space="preserve"> working with. </w:t>
      </w:r>
      <w:r>
        <w:t>She is</w:t>
      </w:r>
      <w:r w:rsidRPr="00BF7E95">
        <w:t xml:space="preserve"> interested to explore further the complexity inherent in multiple perspectives of dementia caregiving in collectivistic societies across the world and solutions that can work in this context.</w:t>
      </w:r>
    </w:p>
    <w:sectPr w:rsidR="00BF7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95"/>
    <w:rsid w:val="003C35ED"/>
    <w:rsid w:val="00B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CE18"/>
  <w15:chartTrackingRefBased/>
  <w15:docId w15:val="{1891912F-7199-4848-8713-A1F7DB1B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Thomas</dc:creator>
  <cp:keywords/>
  <dc:description/>
  <cp:lastModifiedBy>Priya Thomas</cp:lastModifiedBy>
  <cp:revision>1</cp:revision>
  <dcterms:created xsi:type="dcterms:W3CDTF">2025-02-11T08:26:00Z</dcterms:created>
  <dcterms:modified xsi:type="dcterms:W3CDTF">2025-02-11T08:31:00Z</dcterms:modified>
</cp:coreProperties>
</file>